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2A34" w:rsidRPr="006621BE" w:rsidRDefault="006F1019" w:rsidP="006F1019">
      <w:pPr>
        <w:widowControl w:val="0"/>
        <w:overflowPunct w:val="0"/>
        <w:autoSpaceDE w:val="0"/>
        <w:autoSpaceDN w:val="0"/>
        <w:adjustRightInd w:val="0"/>
        <w:spacing w:after="0" w:line="212" w:lineRule="auto"/>
        <w:ind w:right="3680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9251950" cy="6942616"/>
            <wp:effectExtent l="19050" t="0" r="6350" b="0"/>
            <wp:docPr id="1" name="Рисунок 1" descr="C:\Users\Лейсан\Desktop\Attachments_leisi82@yandex.ru_2022-02-22_09-07-03\IMG_20220222_081513_resized_20220222_0907012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йсан\Desktop\Attachments_leisi82@yandex.ru_2022-02-22_09-07-03\IMG_20220222_081513_resized_20220222_09070124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9426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F2A34" w:rsidRPr="006621BE">
        <w:rPr>
          <w:rFonts w:ascii="Times New Roman" w:hAnsi="Times New Roman" w:cs="Times New Roman"/>
          <w:b/>
          <w:bCs/>
          <w:sz w:val="24"/>
          <w:szCs w:val="24"/>
        </w:rPr>
        <w:lastRenderedPageBreak/>
        <w:t>Требования к уровню подготовки учащихся</w:t>
      </w:r>
    </w:p>
    <w:p w:rsidR="003F2A34" w:rsidRPr="006621BE" w:rsidRDefault="003F2A34" w:rsidP="003F2A34">
      <w:pPr>
        <w:shd w:val="clear" w:color="auto" w:fill="FFFFFF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6621BE">
        <w:rPr>
          <w:rFonts w:ascii="Times New Roman" w:eastAsia="Arial Unicode MS" w:hAnsi="Times New Roman" w:cs="Times New Roman"/>
          <w:b/>
          <w:sz w:val="24"/>
          <w:szCs w:val="24"/>
        </w:rPr>
        <w:t>Планируемые результаты освоения курса:</w:t>
      </w:r>
    </w:p>
    <w:p w:rsidR="003F2A34" w:rsidRPr="006621BE" w:rsidRDefault="003F2A34" w:rsidP="003F2A34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  <w:r w:rsidRPr="006621BE">
        <w:rPr>
          <w:rFonts w:ascii="Times New Roman" w:eastAsia="Calibri" w:hAnsi="Times New Roman" w:cs="Times New Roman"/>
          <w:b/>
          <w:sz w:val="24"/>
          <w:szCs w:val="24"/>
        </w:rPr>
        <w:t>Личностные результаты: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положительное отношение к труду  и профессиональной деятельности человека в городской среде</w:t>
      </w:r>
      <w:r w:rsidRPr="006621BE">
        <w:rPr>
          <w:rFonts w:ascii="Times New Roman" w:eastAsia="Calibri" w:hAnsi="Times New Roman" w:cs="Times New Roman"/>
          <w:b/>
          <w:i/>
          <w:sz w:val="24"/>
          <w:szCs w:val="24"/>
        </w:rPr>
        <w:t>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ценностное и бережное отношение к окружающему миру и результату деятельности профессиональной деятельности человека;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интерес к поисково-исследовательской деятельности, предлагаемой в заданиях учебника и с учетом собственных интересов;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представление о причинах успеха и неуспеха в предметно-практической деятельности;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основные критерии оценивания собственной   деятельности  других учеников как самостоятельно, так и при помощи ответов на «Вопросы юного технолога»;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этические нормы (сотрудничества, взаимопомощи, ответственности) при выполнении проекта;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потребность соблюдать правила безопасного использования инструментов и материалов для качественного выполнения изделия;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представления о значении проектной деятельности.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интерес к конструктивной деятельности;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простейшие навыки самообслуживания;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внутренней позиции школьника на уровне положительного отношения к трудовой деятельности;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этических норм (долга, сопереживания, сочувствия) на основе анализа взаимодействия профессиональной деятельности людей;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ценности коллективного труда в процессе  реализации проекта;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способность оценивать свою деятельность, определяя по заданным критериям  её успешность или </w:t>
      </w:r>
      <w:proofErr w:type="spellStart"/>
      <w:r w:rsidRPr="006621BE">
        <w:rPr>
          <w:rFonts w:ascii="Times New Roman" w:eastAsia="Calibri" w:hAnsi="Times New Roman" w:cs="Times New Roman"/>
          <w:sz w:val="24"/>
          <w:szCs w:val="24"/>
        </w:rPr>
        <w:t>неуспешность</w:t>
      </w:r>
      <w:proofErr w:type="spellEnd"/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 и определяя способы ее корректировки;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представление о себе как о гражданине России и жителе города, поселка, деревни;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бережного и уважительного  отношения к окружающей среде;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уважительного отношения к людям и результатам их трудовой деятельности.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эстетических чувств (прекрасного и безобразного);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потребность в творческой деятельности;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учет при выполнении изделия  интересов, склонностей и способностей других учеников.</w:t>
      </w:r>
    </w:p>
    <w:p w:rsidR="003F2A34" w:rsidRPr="006621BE" w:rsidRDefault="003F2A34" w:rsidP="003F2A3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eastAsia="Calibri" w:hAnsi="Times New Roman" w:cs="Times New Roman"/>
          <w:iCs/>
          <w:color w:val="000000"/>
          <w:spacing w:val="11"/>
          <w:sz w:val="24"/>
          <w:szCs w:val="24"/>
        </w:rPr>
      </w:pPr>
      <w:proofErr w:type="spellStart"/>
      <w:r w:rsidRPr="006621BE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6621BE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следовать определенным правилам  при выполнении изделия;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дополнять  слайдовый и /или текстовый план выполнения изделия, предложенный в учебнике   недостающими или промежуточными этапами под руководством учителя и / или самостоятельно;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выбирать средства для выполнения изделия и проекта под руководством учителя;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корректировать план выполнения работы при изменении конструкции или материалов;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проводить рефлексию своих действий  по выполнению изделия при помощи учеников;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вносить необходимые изменения в свои действия на основе принятых правил;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lastRenderedPageBreak/>
        <w:t>действовать в соответствии с определенной ролью;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прогнозировать оценку выполнения изделия на основе заданных в учебнике критериев и «Вопросов юного технолога» под руководством учителя;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работать над проектом  с помощью рубрики «Вопросы юного технолога»: ставить цель; составлять план, определяя задачи каждого этапа   работы над изделием, распределять роли; проводить самооценку; обсуждать и изменять план работы в зависимости от условий;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ставить новые задачи при изменении условий деятельности под руководством учителя;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выбирать из предложенных  вариантов наиболее рациональный способ выполнения изделия;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прогнозировать сложности, которые могут возникнуть  при выполнении проекта: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оценивать качества своей работы.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выделять информацию  из текстов заданную в явной форме;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высказывать  рассуждения, обосновывать и доказывать свой выбор, приводя факты, взятые из текста и иллюстраций учебника,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проводить защиту проекта по заданному плану с использованием материалов учебника;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использовать знаки, символы, схемы для заполнения технологической карты и работе с материалами учебника;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проводить анализ изделий   и определять или дополнять последовательность их выполнения под руководством учителя и / или самостоятельно;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выделять признаки изучаемых объектов на основе сравнения;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находить закономерности, устанавливать причинно-следственные связи между реальными объектами и явлениями под руководством учителя и / или самостоятельно;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проводить сравнение и классификацию по самостоятельно выбранным критериям;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проводить  аналогии между изучаемым материалом и собственным опытом.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осуществлять поиск информации в соответствии с поставленной учителем задачей, используя различные ресурсы информационной среды образовательного учреждения;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высказывать суждения о свойствах объектов, его строении и т.д.;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осуществлять выбор наиболее эффективных способов решения задач разного характера с учетом конкретных условий;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 устанавливать причинно-следственные связи между объектами и явлениями;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проводить сравнение предметов,  явлений и изделий по самостоятельно предложенным критериям;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находить информацию по заданным основаниям и собственным интересам и потребностям;</w:t>
      </w:r>
    </w:p>
    <w:p w:rsidR="003F2A34" w:rsidRPr="006621BE" w:rsidRDefault="003F2A34" w:rsidP="003F2A34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Calibri" w:hAnsi="Times New Roman"/>
          <w:b/>
          <w:i/>
          <w:sz w:val="24"/>
          <w:szCs w:val="24"/>
        </w:rPr>
      </w:pPr>
      <w:r w:rsidRPr="006621BE">
        <w:rPr>
          <w:rFonts w:ascii="Times New Roman" w:eastAsia="Calibri" w:hAnsi="Times New Roman"/>
          <w:sz w:val="24"/>
          <w:szCs w:val="24"/>
        </w:rPr>
        <w:t>слушать собеседника понимать и/ или принимать его точку зрения;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находить точки соприкосновения различных мнений;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Приводить аргументы «за» и «против» под руководством учителя при совместных обсуждениях;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осуществлять попытку решения конфликтных ситуаций (конфликтов «интересов») при выполнении изделия, предлагать разные способы решения конфликтных ситуаций;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оценивать высказывания и действия партнера </w:t>
      </w:r>
      <w:proofErr w:type="gramStart"/>
      <w:r w:rsidRPr="006621BE">
        <w:rPr>
          <w:rFonts w:ascii="Times New Roman" w:eastAsia="Calibri" w:hAnsi="Times New Roman" w:cs="Times New Roman"/>
          <w:sz w:val="24"/>
          <w:szCs w:val="24"/>
        </w:rPr>
        <w:t>с сравнивать</w:t>
      </w:r>
      <w:proofErr w:type="gramEnd"/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 их со своими высказываниями и поступками;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формулировать высказывания, задавать вопросы адекватные ситуации и учебной задачи;</w:t>
      </w:r>
    </w:p>
    <w:p w:rsidR="003F2A34" w:rsidRPr="006621BE" w:rsidRDefault="003F2A34" w:rsidP="003F2A34">
      <w:pPr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проявлять инициативу в ситуации общения.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строить монологические высказывания в соответствии с реальной ситуацией, вести диалог на заданную тему, используя  различные средства общения, в том числе и средства ИКТ;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учится договариваться, учитывая интересы партнера и свои;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задавать вопросы на уточнение и/ или углубление получаемой информации;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осуществлять взаимопомощь и взаимопомощь при взаимодействии.</w:t>
      </w:r>
    </w:p>
    <w:p w:rsidR="003F2A34" w:rsidRPr="006621BE" w:rsidRDefault="003F2A34" w:rsidP="003F2A34">
      <w:pPr>
        <w:tabs>
          <w:tab w:val="left" w:pos="993"/>
          <w:tab w:val="num" w:pos="1134"/>
        </w:tabs>
        <w:autoSpaceDE w:val="0"/>
        <w:autoSpaceDN w:val="0"/>
        <w:adjustRightInd w:val="0"/>
        <w:spacing w:after="0" w:line="240" w:lineRule="auto"/>
        <w:ind w:firstLine="397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621BE">
        <w:rPr>
          <w:rFonts w:ascii="Times New Roman" w:eastAsia="Calibri" w:hAnsi="Times New Roman" w:cs="Times New Roman"/>
          <w:b/>
          <w:sz w:val="24"/>
          <w:szCs w:val="24"/>
        </w:rPr>
        <w:t xml:space="preserve">        Предметные результаты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воспринимать современную городскую среду как продукт преобразующей и творческой деятельности человека - созидателя в различных сферах </w:t>
      </w:r>
      <w:r w:rsidRPr="006621BE">
        <w:rPr>
          <w:rFonts w:ascii="Times New Roman" w:eastAsia="Calibri" w:hAnsi="Times New Roman" w:cs="Times New Roman"/>
          <w:b/>
          <w:sz w:val="24"/>
          <w:szCs w:val="24"/>
        </w:rPr>
        <w:t>на</w:t>
      </w: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 Земле, в Воздухе, на Воде, в Информационном пространстве</w:t>
      </w:r>
      <w:proofErr w:type="gramStart"/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 ;</w:t>
      </w:r>
      <w:proofErr w:type="gramEnd"/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6621BE">
        <w:rPr>
          <w:rFonts w:ascii="Times New Roman" w:eastAsia="Calibri" w:hAnsi="Times New Roman" w:cs="Times New Roman"/>
          <w:sz w:val="24"/>
          <w:szCs w:val="24"/>
        </w:rPr>
        <w:t>называть основные виды профессиональной  деятельности человека в городе: экскурсовод, архитектор, инженер-строитель, прораб, модельер, закройщик, портной, швея садовник, дворник, и т.д.</w:t>
      </w:r>
      <w:proofErr w:type="gramEnd"/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бережно относиться к предметам окружающего мира;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 xml:space="preserve">организовывать самостоятельно рабочее место  для работы в зависимости от используемых инструментов и материалов; 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соблюдать правила безопасной работы с инструментами при выполнении изделия;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отбирать материалы и инструменты, необходимые для выполнения изделия в зависимости от вида работы, с помощью учителя заменять их;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проводить самостоятельный анализ простейших предметов  быта по используемому материалу;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проводить анализ конструктивных особенностей  простейших предметов  быта  под руководством учителя и самостоятельно;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осваивать доступные действия по самообслуживанию и доступные виды домашнего труда;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определять самостоятельно этапы  изготовления изделия на основе  текстового и слайдового плана, работы с технологической картой.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осмыслить понятие «городская инфраструктура»;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уважительно относиться к профессиональной деятельности  человека;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осмыслить значимости профессий сферы обслуживания для обеспечения комфортной жизни человека;</w:t>
      </w:r>
    </w:p>
    <w:p w:rsidR="003F2A34" w:rsidRPr="006621BE" w:rsidRDefault="003F2A34" w:rsidP="003F2A34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621BE">
        <w:rPr>
          <w:rFonts w:ascii="Times New Roman" w:eastAsia="Calibri" w:hAnsi="Times New Roman" w:cs="Times New Roman"/>
          <w:sz w:val="24"/>
          <w:szCs w:val="24"/>
        </w:rPr>
        <w:t>осуществлять под руководством учителя коллективную проектную деятельность.</w:t>
      </w:r>
    </w:p>
    <w:p w:rsidR="003F2A34" w:rsidRPr="006621BE" w:rsidRDefault="003F2A34" w:rsidP="003F2A3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2A34" w:rsidRPr="006621BE" w:rsidRDefault="003F2A34" w:rsidP="003F2A34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b/>
          <w:iCs/>
          <w:color w:val="000000"/>
          <w:sz w:val="24"/>
          <w:szCs w:val="24"/>
          <w:lang w:val="tt-RU" w:eastAsia="tt-RU"/>
        </w:rPr>
        <w:t>Учащийся научится</w:t>
      </w:r>
      <w:r w:rsidRPr="006621BE">
        <w:rPr>
          <w:rFonts w:ascii="Times New Roman" w:hAnsi="Times New Roman" w:cs="Times New Roman"/>
          <w:iCs/>
          <w:color w:val="000000"/>
          <w:sz w:val="24"/>
          <w:szCs w:val="24"/>
          <w:lang w:val="tt-RU" w:eastAsia="tt-RU"/>
        </w:rPr>
        <w:t>:</w:t>
      </w:r>
    </w:p>
    <w:p w:rsidR="003F2A34" w:rsidRPr="006621BE" w:rsidRDefault="003F2A34" w:rsidP="003F2A3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воспринимать современную городскую среду как продукт преобразующей и творческой деятельности человека — созидателя в различных сферах на земле, в воздухе, на воде, в информационном пространстве;</w:t>
      </w:r>
    </w:p>
    <w:p w:rsidR="003F2A34" w:rsidRPr="006621BE" w:rsidRDefault="003F2A34" w:rsidP="003F2A3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lastRenderedPageBreak/>
        <w:t>называть основные виды профессиональной деятельности человека в городе: экскурсовод, архитектор, инженер</w:t>
      </w: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softHyphen/>
        <w:t>строитель, прораб, модельер, закройщик, портной, швея, садовник, дворник и др.;</w:t>
      </w:r>
    </w:p>
    <w:p w:rsidR="003F2A34" w:rsidRPr="006621BE" w:rsidRDefault="003F2A34" w:rsidP="003F2A3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бережно относиться к предметам окружающего мира;</w:t>
      </w:r>
    </w:p>
    <w:p w:rsidR="003F2A34" w:rsidRPr="006621BE" w:rsidRDefault="003F2A34" w:rsidP="003F2A3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организовывать самостоятельно рабочее место в зависимости от используемых инструментов и материалов;</w:t>
      </w:r>
    </w:p>
    <w:p w:rsidR="003F2A34" w:rsidRPr="006621BE" w:rsidRDefault="003F2A34" w:rsidP="003F2A3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соблюдать правила безопасной работы с инструментами при выполнении изделия;</w:t>
      </w:r>
    </w:p>
    <w:p w:rsidR="003F2A34" w:rsidRPr="006621BE" w:rsidRDefault="003F2A34" w:rsidP="003F2A3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отбирать материалы и инструменты, необходимые для выполнения изделия, в зависимости от вида работы, с помощью учителя заменять их;</w:t>
      </w:r>
    </w:p>
    <w:p w:rsidR="003F2A34" w:rsidRPr="006621BE" w:rsidRDefault="003F2A34" w:rsidP="003F2A3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проводить самостоятельный анализ простейших предметов быта по используемому материалу;</w:t>
      </w:r>
    </w:p>
    <w:p w:rsidR="003F2A34" w:rsidRPr="006621BE" w:rsidRDefault="003F2A34" w:rsidP="003F2A3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проводить анализ конструктивных особенностей простейших предметов быта под руководством учителя и самостоятельно;</w:t>
      </w:r>
    </w:p>
    <w:p w:rsidR="003F2A34" w:rsidRPr="006621BE" w:rsidRDefault="003F2A34" w:rsidP="003F2A3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выполнять доступные действия по самообслуживанию и осваивать доступные виды домашнего труда;</w:t>
      </w:r>
    </w:p>
    <w:p w:rsidR="003F2A34" w:rsidRPr="006621BE" w:rsidRDefault="003F2A34" w:rsidP="003F2A3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определять самостоятельно этапы изготовления изделия на основе анализа готового изделия, текстового и/или слайдового плана, работы с технологической картой.</w:t>
      </w:r>
    </w:p>
    <w:p w:rsidR="003F2A34" w:rsidRPr="006621BE" w:rsidRDefault="003F2A34" w:rsidP="003F2A34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 xml:space="preserve">узнавать и называть основные материалы и их свойства, происхождение, применение в жизни </w:t>
      </w:r>
    </w:p>
    <w:p w:rsidR="003F2A34" w:rsidRPr="006621BE" w:rsidRDefault="003F2A34" w:rsidP="003F2A34">
      <w:p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b/>
          <w:iCs/>
          <w:color w:val="000000"/>
          <w:sz w:val="24"/>
          <w:szCs w:val="24"/>
          <w:lang w:val="tt-RU" w:eastAsia="tt-RU"/>
        </w:rPr>
        <w:t>Учащиеся получат возможность научиться: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осмыслять понятие «городская инфраструктура»;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уважительно относиться к профессиональной деятельности человека;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осмыслять значимость профессий сферы обслуживания для обеспечения комфортной жизни человека;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осуществлять под руководством учителя коллективную проектную деятельность.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 xml:space="preserve">узнавать и называть основные материалы и их свойства, происхождение, применение в жизни 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Бумага и картон</w:t>
      </w: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ab/>
        <w:t>определять виды бумаги: копировальная, металлизированная, калькированная — и называть их свойства;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определять свойства различных видов бумаги: толщина, или объёмная масса; гладкость; белизна; прозрачность; сопротивление разрыву, излому, продавливанию; прочность поверхности; влагопрочность; деформация при намокании; скручиваемость; впитывающая способность;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называть особенности использования различных видов бумаги; называть практическое применение кальки, копировальной и металлизированной бумаги;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выбирать необходимый вид бумаги для выполнения изделия и объяснять свой выбор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Природные материалы</w:t>
      </w: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ab/>
        <w:t>называть свойства природных материалов;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сравнивать природные материалы по цвету, форме, прочности;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сравнивать свойства природных материалов при изготовлении изделий из соломки, листьев, веточек и др.;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знакомиться с новым природным материалом — соломкой, её свойствами и особенностями использования в декоративно¬прикладном искусстве;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lastRenderedPageBreak/>
        <w:t>Пластичные материалы</w:t>
      </w: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ab/>
        <w:t>использовать свойства (цвет, состав, пла стичность) пластичных материалов при выполнении изделий;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объяснять значение использования пластичных материалов в жизни человека;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выбирать материал в зависимости от назначения изделия;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наблюдать за использованием пластичных материалов в жизнедеятельности человека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Бисер</w:t>
      </w: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ab/>
        <w:t>называть свойства бисера, его виды и способы использования;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выделять виды изделий из бисера;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определять виды продуктов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выбирать материалы в соответствии с заданными критериями;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выполнять простейшие чертежи, эскизы и наброски;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изготавливать изделия (плоские и объёмные) по слайдовому плану, эскизам, техническим рисункам и простым чертежам;</w:t>
      </w:r>
    </w:p>
    <w:p w:rsidR="003F2A34" w:rsidRPr="006621BE" w:rsidRDefault="003F2A34" w:rsidP="003F2A34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</w:pPr>
      <w:r w:rsidRPr="006621BE">
        <w:rPr>
          <w:rFonts w:ascii="Times New Roman" w:hAnsi="Times New Roman" w:cs="Times New Roman"/>
          <w:color w:val="000000"/>
          <w:sz w:val="24"/>
          <w:szCs w:val="24"/>
          <w:lang w:val="tt-RU" w:eastAsia="tt-RU"/>
        </w:rPr>
        <w:t>выполнять разметку материала с помощью циркуля, по линейке, через копировальную, калькированную бумагу, с помощью шаблонов, на глаз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ind w:left="580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b/>
          <w:bCs/>
          <w:sz w:val="24"/>
          <w:szCs w:val="24"/>
        </w:rPr>
        <w:t>Содержание учебного курса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b/>
          <w:bCs/>
          <w:sz w:val="24"/>
          <w:szCs w:val="24"/>
        </w:rPr>
        <w:t>Введение (1 ч)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b/>
          <w:bCs/>
          <w:sz w:val="24"/>
          <w:szCs w:val="24"/>
        </w:rPr>
        <w:t>Элементы содержания темы.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23" w:lineRule="auto"/>
        <w:ind w:left="40" w:right="78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Особенности содержания учебника для 3 класса. Планирование изготовления изделия на основе рубрики «Вопросы юного технолога» и технологической карты. Критерии опенки качества изготовления изделий. Маршрут экскурсии по городу. Деятельность человека в культурно-исторической среде, в инфраструктуре современного города. Профессиональная деятельность человека в городской среде.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Понятия: городская инфраструктура, маршрутная карта, хаотичный, экскурсия, экскурсовод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b/>
          <w:bCs/>
          <w:sz w:val="24"/>
          <w:szCs w:val="24"/>
        </w:rPr>
        <w:t>Тема 1.  Человек и Земля (20 час)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5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Элементы содержания темы.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40" w:right="28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Основы черчения. Выполнение чертежа и масштабирование при изготовлении изделия. Правила безопасной работы ножом. Объёмная модель дома. Самостоятельное оформление изделия по эскизу.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Профессии: архитектор, инженер-строитель, прораб.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0" w:right="4520"/>
        <w:rPr>
          <w:rFonts w:ascii="Times New Roman" w:hAnsi="Times New Roman" w:cs="Times New Roman"/>
          <w:sz w:val="24"/>
          <w:szCs w:val="24"/>
        </w:rPr>
      </w:pPr>
      <w:proofErr w:type="gramStart"/>
      <w:r w:rsidRPr="006621BE">
        <w:rPr>
          <w:rFonts w:ascii="Times New Roman" w:hAnsi="Times New Roman" w:cs="Times New Roman"/>
          <w:sz w:val="24"/>
          <w:szCs w:val="24"/>
        </w:rPr>
        <w:t>Понятия: архитектура, каркас, чертёж, масштаб, эскиз, технический рисунок, развёртка, линии чертежа Назначение городских построек, их архитектурные особенности.</w:t>
      </w:r>
      <w:proofErr w:type="gramEnd"/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left="40" w:right="112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Проволока: свойства и способы работы (скручивание, сгибание, откусывание). Правила безопасной работы плоскогубцами, острогубцами. Объёмная модель телебашни из проволоки.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Понятия: проволока, сверло, кусачки, плоскогубцы, телебашня.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0" w:right="48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Профессии, связанные с уходом за растениями в городских условиях. Композиция из природных материалов. Макет городского парка. Сочетание различных материалов в работе над одной композицией.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Профессии:  ландшафтный  дизайнер,  озеленитель, дворник. Понятия: лесопарк, садово-парковое искусство, тяпка, секатор.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lastRenderedPageBreak/>
        <w:t>Алгоритм построения деятельности в проекте, выделение этапов проектной деятельности. Заполнение технологической карты. Работа в мини-группах. Изготовление объёмной модели из бумаги. Раскрой деталей по шаблону. Создание тематической композиции, оформление изделия. Презентация результата проекта, защита проекта. Критерии оценивания изделия (аккуратность, выполнение всех технологических операций, оригинальность композиции).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Понятия: технологическая карта, защита проекта.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0" w:right="60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Виды и модели одежды. Школьная форма и спортивная форма. Ткани, из которых изготавливают разные виды одежды. Предприятия по пошиву одежды (ателье). Выкройка платья.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0" w:right="5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Виды и свойства тканей и пряжи. Природные и химические волокна. Способы украшения одежды — вышивка, монограмма. Правила безопасной работы иглой. Различные виды швов с использованием пяльцев. Строчка стебельчатых, петельных и крестообразных стежков.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Аппликация. Виды аппликации. Алгоритм выполнения аппликации.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40" w:right="38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Профессии: модельер, закройщик, портной, швея. </w:t>
      </w:r>
      <w:proofErr w:type="gramStart"/>
      <w:r w:rsidRPr="006621BE">
        <w:rPr>
          <w:rFonts w:ascii="Times New Roman" w:hAnsi="Times New Roman" w:cs="Times New Roman"/>
          <w:sz w:val="24"/>
          <w:szCs w:val="24"/>
        </w:rPr>
        <w:t>Понятия: ателье, фабрика, ткань, пряжа, выкройка, кроить, рабочая одежда, форменная одежда, аппликация, виды аппликации, монограмма, шов.</w:t>
      </w:r>
      <w:proofErr w:type="gramEnd"/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22" w:lineRule="auto"/>
        <w:ind w:right="240"/>
        <w:rPr>
          <w:rFonts w:ascii="Times New Roman" w:hAnsi="Times New Roman" w:cs="Times New Roman"/>
          <w:sz w:val="24"/>
          <w:szCs w:val="24"/>
        </w:rPr>
      </w:pPr>
      <w:bookmarkStart w:id="0" w:name="page17"/>
      <w:bookmarkEnd w:id="0"/>
      <w:r w:rsidRPr="006621BE">
        <w:rPr>
          <w:rFonts w:ascii="Times New Roman" w:hAnsi="Times New Roman" w:cs="Times New Roman"/>
          <w:sz w:val="24"/>
          <w:szCs w:val="24"/>
        </w:rPr>
        <w:t>Выкройка. Крахмал, его приготовление. Крахмаление тканей.</w:t>
      </w:r>
      <w:proofErr w:type="gramStart"/>
      <w:r w:rsidRPr="006621B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6621BE">
        <w:rPr>
          <w:rFonts w:ascii="Times New Roman" w:hAnsi="Times New Roman" w:cs="Times New Roman"/>
          <w:sz w:val="24"/>
          <w:szCs w:val="24"/>
        </w:rPr>
        <w:t xml:space="preserve"> Свойства бисера и способы его использования. Виды изделий из бисера. Материалы, инструменты и приспособления для работы с бисером Профессиональные обязанности повара, кулинара, официанта. Правила поведения в кафе. Выбор блюд. Способы определения массы продуктов при помощи мерок.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06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Кухонные инструменты и приспособления. Способы приготовления пищи (без термической обработки и с термической обработкой). Меры безопасности при приготовлении пищи. Правила гигиены при приготовлении пищи.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38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Сервировка стола к завтраку. Приготовление холодных закусок по рецепту. Питательные свойства продуктов. Особенности сервировки праздничного стола. Способы складывания салфеток.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414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Особенности работы магазина. Профессии людей, работающих в магазине (кассир, кладовщик, бухгалтер). Информация об изделии (продукте) на ярлыке.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96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Знакомство с новым видом природного материала — соломкой. Свойства соломки. Её использование в декоративно-прикладном искусстве. Технология подготовки соломки — холодный и горячий способы. Изготовление аппликации из соломки.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42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Правила упаковки и художественного оформления подарков. Основы гармоничного сочетания цветов при составлении композиции. Оформление подарка в зависимости от того, кому он предназначен (взрослому или ребёнку, мальчику или девочке).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left="60" w:right="2260" w:hanging="55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Работа с картоном. Построение развёртки при помощи вспомогательной сетки. Технология конструирования объёмных фигур. Анализ конструкции готового изделия. Детали конструктора.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Инструменты для работы с конструктором. Выбор необходимых деталей. Способы их соединения (подвижное и неподвижное).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.Практическая работа: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Коллекция тканей. 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Ателье мод. </w:t>
      </w:r>
    </w:p>
    <w:p w:rsidR="003F2A34" w:rsidRPr="006621BE" w:rsidRDefault="003F2A34" w:rsidP="003F2A3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Кухонные принадлежности. 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6621BE">
        <w:rPr>
          <w:rFonts w:ascii="Times New Roman" w:hAnsi="Times New Roman" w:cs="Times New Roman"/>
          <w:sz w:val="24"/>
          <w:szCs w:val="24"/>
        </w:rPr>
        <w:t>Стоимостьзавтрак</w:t>
      </w:r>
      <w:proofErr w:type="spellEnd"/>
      <w:r w:rsidRPr="006621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lastRenderedPageBreak/>
        <w:t xml:space="preserve">Способы складывания салфеток 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Человек и Земля 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Проект: «Детская площадка»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102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b/>
          <w:bCs/>
          <w:sz w:val="24"/>
          <w:szCs w:val="24"/>
        </w:rPr>
        <w:t>Тема 2. Человек и вода (4 часа) Элементы содержания темы.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140"/>
        <w:jc w:val="both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Виды мостов (арочные, понтонные, висячие, балочные), их назначение. Конструктивные особенности мостов. Моделирование. Изготовление модели висячего моста. Раскрой деталей из картона. Работа с различными материалами (картон, нитки, проволока, трубочки для коктейля, зубочистки </w:t>
      </w:r>
      <w:proofErr w:type="spellStart"/>
      <w:r w:rsidRPr="006621BE">
        <w:rPr>
          <w:rFonts w:ascii="Times New Roman" w:hAnsi="Times New Roman" w:cs="Times New Roman"/>
          <w:sz w:val="24"/>
          <w:szCs w:val="24"/>
        </w:rPr>
        <w:t>ипр</w:t>
      </w:r>
      <w:proofErr w:type="spellEnd"/>
      <w:r w:rsidRPr="006621BE">
        <w:rPr>
          <w:rFonts w:ascii="Times New Roman" w:hAnsi="Times New Roman" w:cs="Times New Roman"/>
          <w:sz w:val="24"/>
          <w:szCs w:val="24"/>
        </w:rPr>
        <w:t xml:space="preserve">.). Новый вид соединения деталей — натягивание нитей. </w:t>
      </w:r>
      <w:proofErr w:type="gramStart"/>
      <w:r w:rsidRPr="006621BE">
        <w:rPr>
          <w:rFonts w:ascii="Times New Roman" w:hAnsi="Times New Roman" w:cs="Times New Roman"/>
          <w:sz w:val="24"/>
          <w:szCs w:val="24"/>
        </w:rPr>
        <w:t>Понятия: мост, путепровод, виадук, балочный мост, висячий мост, арочный мост, понтонный мост, несущая конструкция.</w:t>
      </w:r>
      <w:proofErr w:type="gramEnd"/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Водный транспорт. Виды водного транспорта. Работа с бумагой. Работа с пластмассовым конструктором. Конструирование.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4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5" w:lineRule="auto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Океанариум и его обитатели. Ихтиолог. Мягкие игрушки. Виды мягких игрушек (плоские, </w:t>
      </w:r>
      <w:proofErr w:type="spellStart"/>
      <w:r w:rsidRPr="006621BE">
        <w:rPr>
          <w:rFonts w:ascii="Times New Roman" w:hAnsi="Times New Roman" w:cs="Times New Roman"/>
          <w:sz w:val="24"/>
          <w:szCs w:val="24"/>
        </w:rPr>
        <w:t>полуобъёмные</w:t>
      </w:r>
      <w:proofErr w:type="spellEnd"/>
      <w:r w:rsidRPr="006621BE">
        <w:rPr>
          <w:rFonts w:ascii="Times New Roman" w:hAnsi="Times New Roman" w:cs="Times New Roman"/>
          <w:sz w:val="24"/>
          <w:szCs w:val="24"/>
        </w:rPr>
        <w:t xml:space="preserve"> и объёмные). Правила и последовательность работы над мягкой игрушкой.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000" w:firstLine="55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Виды и конструктивные особенности фонтанов. Изготовление объёмной модели фонтана из пластичных материалов по заданному образцу. Практическая работа: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2100" w:firstLine="36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1. Человек и вода Проекты: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Водный транспорт 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Океанариум </w:t>
      </w: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0800"/>
        <w:rPr>
          <w:rFonts w:ascii="Times New Roman" w:hAnsi="Times New Roman" w:cs="Times New Roman"/>
          <w:sz w:val="24"/>
          <w:szCs w:val="24"/>
        </w:rPr>
      </w:pPr>
      <w:bookmarkStart w:id="1" w:name="page19"/>
      <w:bookmarkEnd w:id="1"/>
      <w:r w:rsidRPr="006621BE">
        <w:rPr>
          <w:rFonts w:ascii="Times New Roman" w:hAnsi="Times New Roman" w:cs="Times New Roman"/>
          <w:b/>
          <w:bCs/>
          <w:sz w:val="24"/>
          <w:szCs w:val="24"/>
        </w:rPr>
        <w:t>Тема 3. Человек и воздух (3 часа) Элементы содержания темы.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5" w:lineRule="auto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История возникновения искусства оригами. Использование оригами. Различные техники оригами: классическое оригами, модульное оригами. Мокрое складывание.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5" w:lineRule="auto"/>
        <w:ind w:right="316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Знакомство с особенностями конструкции вертолёта. Особенности профессий лётчика, штурмана, авиаконструктора. Техника папье-маше. Применение техники папье-маше для создания предметов быта.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0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Основные этапы книгопечатания. Печатные станки, печатный пресс, литера. Конструкция книг (книжный блок, обложка, переплёт, </w:t>
      </w:r>
      <w:proofErr w:type="spellStart"/>
      <w:r w:rsidRPr="006621BE">
        <w:rPr>
          <w:rFonts w:ascii="Times New Roman" w:hAnsi="Times New Roman" w:cs="Times New Roman"/>
          <w:sz w:val="24"/>
          <w:szCs w:val="24"/>
        </w:rPr>
        <w:t>слизура</w:t>
      </w:r>
      <w:proofErr w:type="spellEnd"/>
      <w:r w:rsidRPr="006621BE">
        <w:rPr>
          <w:rFonts w:ascii="Times New Roman" w:hAnsi="Times New Roman" w:cs="Times New Roman"/>
          <w:sz w:val="24"/>
          <w:szCs w:val="24"/>
        </w:rPr>
        <w:t>, крышки, корешок). Профессиональная деятельность печатника, переплётчика.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16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Особенности работы почты и профессиональная деятельность почтальона. Виды почтовых отправлений. Понятие «бланк». Процесс доставки почты. Корреспонденция. Заполнение бланка почтового отправления.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55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700" w:firstLine="110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Кукольный театр. Профессиональная деятельность кукольника, художника-декоратора, кукловода. Пальчиковые куклы. Театральная афиша, театральная программка. Правила поведения в театре.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>Практическая работа: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Условные обозначения техники оригами 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sz w:val="24"/>
          <w:szCs w:val="24"/>
        </w:rPr>
        <w:t xml:space="preserve">Человек и воздух. </w:t>
      </w: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p w:rsidR="003F2A34" w:rsidRPr="006621BE" w:rsidRDefault="003F2A34" w:rsidP="003F2A34">
      <w:pPr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 w:rsidRPr="006621BE">
        <w:rPr>
          <w:rFonts w:ascii="Times New Roman" w:hAnsi="Times New Roman" w:cs="Times New Roman"/>
          <w:b/>
          <w:bCs/>
          <w:sz w:val="24"/>
          <w:szCs w:val="24"/>
        </w:rPr>
        <w:t>Тема 4.  Человек и информация (6 часов)</w:t>
      </w:r>
    </w:p>
    <w:p w:rsidR="00094201" w:rsidRDefault="00094201"/>
    <w:sectPr w:rsidR="00094201" w:rsidSect="003F2A3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3B25"/>
    <w:multiLevelType w:val="hybridMultilevel"/>
    <w:tmpl w:val="00001E1F"/>
    <w:lvl w:ilvl="0" w:tplc="00006E5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701F"/>
    <w:multiLevelType w:val="hybridMultilevel"/>
    <w:tmpl w:val="00005D03"/>
    <w:lvl w:ilvl="0" w:tplc="00007A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767D"/>
    <w:multiLevelType w:val="hybridMultilevel"/>
    <w:tmpl w:val="00004509"/>
    <w:lvl w:ilvl="0" w:tplc="000012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6573603"/>
    <w:multiLevelType w:val="multilevel"/>
    <w:tmpl w:val="95789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726ABD"/>
    <w:multiLevelType w:val="multilevel"/>
    <w:tmpl w:val="2E0628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196D63"/>
    <w:multiLevelType w:val="hybridMultilevel"/>
    <w:tmpl w:val="56C67658"/>
    <w:lvl w:ilvl="0" w:tplc="256CEDE6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3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F2A34"/>
    <w:rsid w:val="00094201"/>
    <w:rsid w:val="003F2A34"/>
    <w:rsid w:val="006F1019"/>
    <w:rsid w:val="00D84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A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A34"/>
    <w:pPr>
      <w:spacing w:line="252" w:lineRule="auto"/>
      <w:ind w:left="720"/>
      <w:contextualSpacing/>
    </w:pPr>
    <w:rPr>
      <w:rFonts w:ascii="Cambria" w:eastAsia="Times New Roman" w:hAnsi="Cambria" w:cs="Times New Roman"/>
    </w:rPr>
  </w:style>
  <w:style w:type="paragraph" w:styleId="a4">
    <w:name w:val="Balloon Text"/>
    <w:basedOn w:val="a"/>
    <w:link w:val="a5"/>
    <w:uiPriority w:val="99"/>
    <w:semiHidden/>
    <w:unhideWhenUsed/>
    <w:rsid w:val="006F10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10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2532</Words>
  <Characters>14433</Characters>
  <Application>Microsoft Office Word</Application>
  <DocSecurity>0</DocSecurity>
  <Lines>120</Lines>
  <Paragraphs>33</Paragraphs>
  <ScaleCrop>false</ScaleCrop>
  <Company/>
  <LinksUpToDate>false</LinksUpToDate>
  <CharactersWithSpaces>16932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Лейсан</cp:lastModifiedBy>
  <cp:revision>3</cp:revision>
  <dcterms:created xsi:type="dcterms:W3CDTF">2022-02-21T18:41:00Z</dcterms:created>
  <dcterms:modified xsi:type="dcterms:W3CDTF">2022-02-22T06:50:00Z</dcterms:modified>
</cp:coreProperties>
</file>